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76" w:rsidRDefault="00AE0D76" w:rsidP="00AE0D76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3.3</w:t>
      </w:r>
      <w:r w:rsidRPr="00D013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6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>
        <w:rPr>
          <w:rFonts w:ascii="Arial" w:hAnsi="Arial" w:cs="Arial"/>
          <w:sz w:val="20"/>
        </w:rPr>
        <w:t>Räume zur Bewegungserziehung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782"/>
        <w:gridCol w:w="1980"/>
        <w:gridCol w:w="2340"/>
        <w:gridCol w:w="3780"/>
        <w:gridCol w:w="1947"/>
        <w:gridCol w:w="573"/>
        <w:gridCol w:w="540"/>
      </w:tblGrid>
      <w:tr w:rsidR="00AE0D76" w:rsidRPr="005C492D" w:rsidTr="00EA7ED1">
        <w:trPr>
          <w:cantSplit/>
          <w:trHeight w:val="240"/>
          <w:tblHeader/>
        </w:trPr>
        <w:tc>
          <w:tcPr>
            <w:tcW w:w="638" w:type="dxa"/>
            <w:shd w:val="clear" w:color="auto" w:fill="auto"/>
          </w:tcPr>
          <w:p w:rsidR="00AE0D76" w:rsidRPr="007A5B96" w:rsidRDefault="00AE0D76" w:rsidP="00EA7ED1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>
              <w:rPr>
                <w:bCs/>
                <w:color w:val="808080"/>
              </w:rPr>
              <w:t>3.3</w:t>
            </w:r>
            <w:r w:rsidRPr="007A5B96">
              <w:rPr>
                <w:bCs/>
                <w:color w:val="808080"/>
              </w:rPr>
              <w:t>.</w:t>
            </w:r>
            <w:r>
              <w:rPr>
                <w:bCs/>
                <w:color w:val="808080"/>
              </w:rPr>
              <w:t>6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AE0D76" w:rsidRPr="009E746C" w:rsidRDefault="00AE0D76" w:rsidP="00EA7ED1">
            <w:pPr>
              <w:pStyle w:val="grau"/>
              <w:jc w:val="left"/>
            </w:pPr>
            <w:r>
              <w:rPr>
                <w:rFonts w:cs="Arial"/>
              </w:rPr>
              <w:t>Räume zur Bewegungserziehung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AE0D76" w:rsidRPr="007A5B96" w:rsidRDefault="00AE0D76" w:rsidP="00EA7ED1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AE0D76" w:rsidRPr="005C492D" w:rsidTr="00EA7ED1">
        <w:trPr>
          <w:cantSplit/>
          <w:trHeight w:val="240"/>
          <w:tblHeader/>
        </w:trPr>
        <w:tc>
          <w:tcPr>
            <w:tcW w:w="638" w:type="dxa"/>
            <w:vMerge w:val="restart"/>
            <w:shd w:val="clear" w:color="auto" w:fill="auto"/>
          </w:tcPr>
          <w:p w:rsidR="00AE0D76" w:rsidRDefault="00AE0D76" w:rsidP="00EA7ED1">
            <w:pPr>
              <w:widowControl/>
              <w:jc w:val="center"/>
              <w:rPr>
                <w:b/>
              </w:rPr>
            </w:pPr>
          </w:p>
          <w:p w:rsidR="00AE0D76" w:rsidRPr="005C492D" w:rsidRDefault="00AE0D76" w:rsidP="00EA7ED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AE0D76" w:rsidRDefault="00AE0D76" w:rsidP="00EA7ED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AE0D76" w:rsidRPr="005C492D" w:rsidRDefault="00AE0D76" w:rsidP="00EA7ED1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E0D76" w:rsidRDefault="00AE0D76" w:rsidP="00EA7ED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AE0D76" w:rsidRPr="005C492D" w:rsidRDefault="00AE0D76" w:rsidP="00EA7ED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E0D76" w:rsidRDefault="00AE0D76" w:rsidP="00EA7ED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AE0D76" w:rsidRPr="005C492D" w:rsidRDefault="00AE0D76" w:rsidP="00EA7ED1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E0D76" w:rsidRDefault="00AE0D76" w:rsidP="00EA7ED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AE0D76" w:rsidRPr="005C492D" w:rsidRDefault="00AE0D76" w:rsidP="00EA7ED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AE0D76" w:rsidRDefault="00AE0D76" w:rsidP="00EA7ED1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AE0D76" w:rsidRPr="005C492D" w:rsidRDefault="00AE0D76" w:rsidP="00EA7ED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AE0D76" w:rsidRPr="005C492D" w:rsidRDefault="00AE0D76" w:rsidP="00EA7ED1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AE0D76" w:rsidTr="00EA7ED1">
        <w:trPr>
          <w:cantSplit/>
          <w:trHeight w:val="240"/>
          <w:tblHeader/>
        </w:trPr>
        <w:tc>
          <w:tcPr>
            <w:tcW w:w="638" w:type="dxa"/>
            <w:vMerge/>
            <w:shd w:val="clear" w:color="auto" w:fill="auto"/>
          </w:tcPr>
          <w:p w:rsidR="00AE0D76" w:rsidRPr="005C492D" w:rsidRDefault="00AE0D76" w:rsidP="00EA7ED1">
            <w:pPr>
              <w:widowControl/>
              <w:rPr>
                <w:b/>
              </w:rPr>
            </w:pPr>
          </w:p>
        </w:tc>
        <w:tc>
          <w:tcPr>
            <w:tcW w:w="2782" w:type="dxa"/>
            <w:vMerge/>
            <w:shd w:val="clear" w:color="auto" w:fill="auto"/>
          </w:tcPr>
          <w:p w:rsidR="00AE0D76" w:rsidRPr="005C492D" w:rsidRDefault="00AE0D76" w:rsidP="00EA7ED1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E0D76" w:rsidRPr="005C492D" w:rsidRDefault="00AE0D76" w:rsidP="00EA7ED1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E0D76" w:rsidRPr="005C492D" w:rsidRDefault="00AE0D76" w:rsidP="00EA7ED1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E0D76" w:rsidRPr="005C492D" w:rsidRDefault="00AE0D76" w:rsidP="00EA7ED1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AE0D76" w:rsidRDefault="00AE0D76" w:rsidP="00EA7ED1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AE0D76" w:rsidRPr="007E31DC" w:rsidRDefault="00AE0D76" w:rsidP="00EA7ED1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AE0D76" w:rsidRPr="007E31DC" w:rsidRDefault="00AE0D76" w:rsidP="00EA7ED1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AE0D76" w:rsidTr="00EA7ED1">
        <w:trPr>
          <w:cantSplit/>
        </w:trPr>
        <w:tc>
          <w:tcPr>
            <w:tcW w:w="638" w:type="dxa"/>
            <w:shd w:val="clear" w:color="auto" w:fill="auto"/>
          </w:tcPr>
          <w:p w:rsidR="00AE0D76" w:rsidRPr="007409B7" w:rsidRDefault="00AE0D76" w:rsidP="00EA7ED1">
            <w:r w:rsidRPr="007409B7">
              <w:t>1</w:t>
            </w:r>
          </w:p>
        </w:tc>
        <w:tc>
          <w:tcPr>
            <w:tcW w:w="2782" w:type="dxa"/>
            <w:shd w:val="clear" w:color="auto" w:fill="auto"/>
          </w:tcPr>
          <w:p w:rsidR="00AE0D76" w:rsidRPr="007409B7" w:rsidRDefault="00AE0D76" w:rsidP="00EA7ED1">
            <w:r w:rsidRPr="007409B7">
              <w:t>Sind Fu</w:t>
            </w:r>
            <w:r>
              <w:t xml:space="preserve">ßböden und Wände in Räumen für </w:t>
            </w:r>
            <w:r w:rsidRPr="007409B7">
              <w:t>Bewegungs</w:t>
            </w:r>
            <w:r>
              <w:softHyphen/>
            </w:r>
            <w:r w:rsidRPr="007409B7">
              <w:t xml:space="preserve">erziehung so gestaltet, dass Kinder nicht gefährdet werden? </w:t>
            </w:r>
          </w:p>
        </w:tc>
        <w:tc>
          <w:tcPr>
            <w:tcW w:w="1980" w:type="dxa"/>
            <w:shd w:val="clear" w:color="auto" w:fill="auto"/>
          </w:tcPr>
          <w:p w:rsidR="00AE0D76" w:rsidRPr="007409B7" w:rsidRDefault="00AE0D76" w:rsidP="00EA7ED1">
            <w:r w:rsidRPr="007409B7">
              <w:t xml:space="preserve">§ 24 (1) DGUV </w:t>
            </w:r>
            <w:r w:rsidRPr="007409B7">
              <w:rPr>
                <w:rFonts w:ascii="MingLiU" w:eastAsia="MingLiU" w:hAnsi="MingLiU" w:cs="MingLiU"/>
              </w:rPr>
              <w:br/>
            </w:r>
            <w:r w:rsidRPr="007409B7">
              <w:t>Vorschrift 82</w:t>
            </w:r>
          </w:p>
          <w:p w:rsidR="00AE0D76" w:rsidRPr="007409B7" w:rsidRDefault="00AE0D76" w:rsidP="00EA7ED1">
            <w:r w:rsidRPr="007409B7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AE0D76" w:rsidRPr="007409B7" w:rsidRDefault="00AE0D76" w:rsidP="00EA7ED1">
            <w:r w:rsidRPr="007409B7">
              <w:t>Bei Bewegungs</w:t>
            </w:r>
            <w:r>
              <w:softHyphen/>
            </w:r>
            <w:r w:rsidRPr="007409B7">
              <w:t>aktivitäten besteht erhöhte Verletzungs</w:t>
            </w:r>
            <w:r>
              <w:softHyphen/>
            </w:r>
            <w:r w:rsidRPr="007409B7">
              <w:t>gefahr. Im Falle des Stolperns und Stürzens, Anstoßens: Gesundheitsschäden am Bewegungsapparat</w:t>
            </w:r>
          </w:p>
          <w:p w:rsidR="00AE0D76" w:rsidRPr="007409B7" w:rsidRDefault="00AE0D76" w:rsidP="00EA7ED1"/>
        </w:tc>
        <w:tc>
          <w:tcPr>
            <w:tcW w:w="3780" w:type="dxa"/>
            <w:shd w:val="clear" w:color="auto" w:fill="auto"/>
          </w:tcPr>
          <w:p w:rsidR="00AE0D76" w:rsidRPr="007409B7" w:rsidRDefault="00AE0D76" w:rsidP="00EA7ED1">
            <w:r w:rsidRPr="007409B7">
              <w:t xml:space="preserve">Bewährte Materialien für Fußböden sind: </w:t>
            </w:r>
          </w:p>
          <w:p w:rsidR="00AE0D76" w:rsidRPr="007409B7" w:rsidRDefault="00AE0D76" w:rsidP="00EA7ED1">
            <w:pPr>
              <w:ind w:left="127" w:hanging="127"/>
            </w:pPr>
            <w:r>
              <w:t xml:space="preserve">• </w:t>
            </w:r>
            <w:proofErr w:type="spellStart"/>
            <w:r w:rsidRPr="007409B7">
              <w:t>Verbundbeläge</w:t>
            </w:r>
            <w:proofErr w:type="spellEnd"/>
            <w:r w:rsidRPr="007409B7">
              <w:t xml:space="preserve"> als </w:t>
            </w:r>
            <w:proofErr w:type="spellStart"/>
            <w:r w:rsidRPr="007409B7">
              <w:t>Bahnenware</w:t>
            </w:r>
            <w:proofErr w:type="spellEnd"/>
            <w:r w:rsidRPr="007409B7">
              <w:t xml:space="preserve"> mit einer</w:t>
            </w:r>
            <w:r>
              <w:t xml:space="preserve"> elastischen Schicht von ≥ 5 mm</w:t>
            </w:r>
            <w:r w:rsidRPr="007409B7">
              <w:t xml:space="preserve"> </w:t>
            </w:r>
          </w:p>
          <w:p w:rsidR="00AE0D76" w:rsidRPr="007409B7" w:rsidRDefault="00AE0D76" w:rsidP="00EA7ED1">
            <w:pPr>
              <w:ind w:left="127" w:hanging="127"/>
            </w:pPr>
            <w:r>
              <w:t xml:space="preserve">• </w:t>
            </w:r>
            <w:r w:rsidRPr="007409B7">
              <w:t xml:space="preserve">Kork- oder andere nachgiebige Beläge in einer Schicht von ≥ 5 mm </w:t>
            </w:r>
          </w:p>
          <w:p w:rsidR="00AE0D76" w:rsidRPr="007409B7" w:rsidRDefault="00AE0D76" w:rsidP="00EA7ED1">
            <w:r w:rsidRPr="007409B7">
              <w:t xml:space="preserve">Räume sind sicher gestaltet, wenn sie z.B.: </w:t>
            </w:r>
          </w:p>
          <w:p w:rsidR="00AE0D76" w:rsidRPr="007409B7" w:rsidRDefault="00AE0D76" w:rsidP="00EA7ED1">
            <w:pPr>
              <w:ind w:left="127" w:hanging="127"/>
            </w:pPr>
            <w:r>
              <w:t xml:space="preserve">• </w:t>
            </w:r>
            <w:r w:rsidRPr="007409B7">
              <w:t>vom Fuß</w:t>
            </w:r>
            <w:r>
              <w:t xml:space="preserve">boden bis zu einer Höhe von </w:t>
            </w:r>
            <w:r>
              <w:br/>
              <w:t>≥ 2</w:t>
            </w:r>
            <w:r w:rsidRPr="007409B7">
              <w:t xml:space="preserve"> m ebenflächig und glatt sind </w:t>
            </w:r>
          </w:p>
          <w:p w:rsidR="00AE0D76" w:rsidRPr="007409B7" w:rsidRDefault="00AE0D76" w:rsidP="00EA7ED1">
            <w:pPr>
              <w:ind w:left="127" w:hanging="127"/>
            </w:pPr>
            <w:r>
              <w:t xml:space="preserve">• </w:t>
            </w:r>
            <w:r w:rsidRPr="007409B7">
              <w:t>Ecken und Kanten mit einem Radius von 10 mm gerundet oder</w:t>
            </w:r>
            <w:r>
              <w:t xml:space="preserve"> entsprechend stark gefast sind</w:t>
            </w:r>
          </w:p>
          <w:p w:rsidR="00AE0D76" w:rsidRPr="007409B7" w:rsidRDefault="00AE0D76" w:rsidP="00EA7ED1">
            <w:pPr>
              <w:ind w:left="127" w:hanging="127"/>
            </w:pPr>
            <w:r>
              <w:t xml:space="preserve">• </w:t>
            </w:r>
            <w:r w:rsidRPr="007409B7">
              <w:t>Fensterbänke nicht überstehen</w:t>
            </w:r>
          </w:p>
          <w:p w:rsidR="00AE0D76" w:rsidRPr="007409B7" w:rsidRDefault="00AE0D76" w:rsidP="00EA7ED1">
            <w:r w:rsidRPr="007409B7">
              <w:t>(Siehe hierzu auch Ziff. 3.4.8 DGUV Regel 102-002)</w:t>
            </w:r>
          </w:p>
        </w:tc>
        <w:tc>
          <w:tcPr>
            <w:tcW w:w="1947" w:type="dxa"/>
            <w:shd w:val="clear" w:color="auto" w:fill="auto"/>
          </w:tcPr>
          <w:p w:rsidR="00AE0D76" w:rsidRPr="00A61745" w:rsidRDefault="00AE0D76" w:rsidP="00EA7ED1"/>
        </w:tc>
        <w:tc>
          <w:tcPr>
            <w:tcW w:w="573" w:type="dxa"/>
            <w:shd w:val="clear" w:color="auto" w:fill="auto"/>
          </w:tcPr>
          <w:p w:rsidR="00AE0D76" w:rsidRDefault="00AE0D76" w:rsidP="00EA7ED1"/>
        </w:tc>
        <w:tc>
          <w:tcPr>
            <w:tcW w:w="540" w:type="dxa"/>
            <w:shd w:val="clear" w:color="auto" w:fill="auto"/>
          </w:tcPr>
          <w:p w:rsidR="00AE0D76" w:rsidRDefault="00AE0D76" w:rsidP="00EA7ED1"/>
        </w:tc>
      </w:tr>
      <w:tr w:rsidR="00AE0D76" w:rsidTr="00EA7ED1">
        <w:trPr>
          <w:cantSplit/>
        </w:trPr>
        <w:tc>
          <w:tcPr>
            <w:tcW w:w="638" w:type="dxa"/>
            <w:shd w:val="clear" w:color="auto" w:fill="auto"/>
          </w:tcPr>
          <w:p w:rsidR="00AE0D76" w:rsidRPr="007409B7" w:rsidRDefault="00AE0D76" w:rsidP="00EA7ED1">
            <w:r w:rsidRPr="007409B7">
              <w:t>2</w:t>
            </w:r>
          </w:p>
        </w:tc>
        <w:tc>
          <w:tcPr>
            <w:tcW w:w="2782" w:type="dxa"/>
            <w:shd w:val="clear" w:color="auto" w:fill="auto"/>
          </w:tcPr>
          <w:p w:rsidR="00AE0D76" w:rsidRPr="007409B7" w:rsidRDefault="00AE0D76" w:rsidP="00EA7ED1">
            <w:r w:rsidRPr="007409B7">
              <w:t>Werden zur Vermeidung von Verletzungen bei der Benutzung von Sport- und Klettergeräten oder deren Kombinationen geeignete stoßdämpfende Materialien verwendet?</w:t>
            </w:r>
          </w:p>
        </w:tc>
        <w:tc>
          <w:tcPr>
            <w:tcW w:w="1980" w:type="dxa"/>
            <w:shd w:val="clear" w:color="auto" w:fill="auto"/>
          </w:tcPr>
          <w:p w:rsidR="00AE0D76" w:rsidRPr="007409B7" w:rsidRDefault="00AE0D76" w:rsidP="00EA7ED1">
            <w:r w:rsidRPr="007409B7">
              <w:t xml:space="preserve">§ 24 (2) DGUV </w:t>
            </w:r>
            <w:r w:rsidRPr="007409B7">
              <w:rPr>
                <w:rFonts w:ascii="MingLiU" w:eastAsia="MingLiU" w:hAnsi="MingLiU" w:cs="MingLiU"/>
              </w:rPr>
              <w:br/>
            </w:r>
            <w:r w:rsidRPr="007409B7">
              <w:t>Vorschrift 82</w:t>
            </w:r>
          </w:p>
          <w:p w:rsidR="00AE0D76" w:rsidRPr="007409B7" w:rsidRDefault="00AE0D76" w:rsidP="00EA7ED1"/>
        </w:tc>
        <w:tc>
          <w:tcPr>
            <w:tcW w:w="2340" w:type="dxa"/>
            <w:shd w:val="clear" w:color="auto" w:fill="auto"/>
          </w:tcPr>
          <w:p w:rsidR="00AE0D76" w:rsidRPr="007409B7" w:rsidRDefault="00AE0D76" w:rsidP="00EA7ED1">
            <w:r w:rsidRPr="007409B7">
              <w:t xml:space="preserve">Verletzungsgefahren beim Absprung und Absturz </w:t>
            </w:r>
          </w:p>
          <w:p w:rsidR="00AE0D76" w:rsidRPr="007409B7" w:rsidRDefault="00AE0D76" w:rsidP="00EA7ED1"/>
        </w:tc>
        <w:tc>
          <w:tcPr>
            <w:tcW w:w="3780" w:type="dxa"/>
            <w:shd w:val="clear" w:color="auto" w:fill="auto"/>
          </w:tcPr>
          <w:p w:rsidR="00AE0D76" w:rsidRPr="007409B7" w:rsidRDefault="00AE0D76" w:rsidP="00EA7ED1">
            <w:r w:rsidRPr="007409B7">
              <w:t>Eine ausreichende Stoßdämpfung kann angenommen werden, wenn:</w:t>
            </w:r>
          </w:p>
          <w:p w:rsidR="00AE0D76" w:rsidRPr="007409B7" w:rsidRDefault="00AE0D76" w:rsidP="00EA7ED1">
            <w:pPr>
              <w:ind w:left="127" w:hanging="127"/>
            </w:pPr>
            <w:r>
              <w:t xml:space="preserve">• </w:t>
            </w:r>
            <w:r w:rsidRPr="007409B7">
              <w:t xml:space="preserve">Matten der DIN 7914 in Verbindung mit DIN EN 12503-1 oder DIN EN 12503-2 entsprechen </w:t>
            </w:r>
          </w:p>
          <w:p w:rsidR="00AE0D76" w:rsidRPr="007409B7" w:rsidRDefault="00AE0D76" w:rsidP="00EA7ED1">
            <w:pPr>
              <w:ind w:left="127" w:hanging="127"/>
            </w:pPr>
            <w:r>
              <w:t xml:space="preserve">• </w:t>
            </w:r>
            <w:r w:rsidRPr="007409B7">
              <w:t>Mattenart und Mattenanzahl auf die Geräte und Art der Nutzung abgestellt werden (insbesondere bei Sprossen- und Kletterwänden sowie bei Sprungkästen)</w:t>
            </w:r>
          </w:p>
          <w:p w:rsidR="00AE0D76" w:rsidRPr="007409B7" w:rsidRDefault="00AE0D76" w:rsidP="00EA7ED1">
            <w:r w:rsidRPr="007409B7">
              <w:t>(Siehe hierzu auch Ziff. 3.4.8 DGUV Regel 102-002 und DGUV Information 202-035)</w:t>
            </w:r>
          </w:p>
        </w:tc>
        <w:tc>
          <w:tcPr>
            <w:tcW w:w="1947" w:type="dxa"/>
            <w:shd w:val="clear" w:color="auto" w:fill="auto"/>
          </w:tcPr>
          <w:p w:rsidR="00AE0D76" w:rsidRPr="00A61745" w:rsidRDefault="00AE0D76" w:rsidP="00EA7ED1"/>
        </w:tc>
        <w:tc>
          <w:tcPr>
            <w:tcW w:w="573" w:type="dxa"/>
            <w:shd w:val="clear" w:color="auto" w:fill="auto"/>
          </w:tcPr>
          <w:p w:rsidR="00AE0D76" w:rsidRDefault="00AE0D76" w:rsidP="00EA7ED1"/>
        </w:tc>
        <w:tc>
          <w:tcPr>
            <w:tcW w:w="540" w:type="dxa"/>
            <w:shd w:val="clear" w:color="auto" w:fill="auto"/>
          </w:tcPr>
          <w:p w:rsidR="00AE0D76" w:rsidRDefault="00AE0D76" w:rsidP="00EA7ED1"/>
        </w:tc>
      </w:tr>
      <w:tr w:rsidR="00AE0D76" w:rsidTr="00EA7ED1">
        <w:trPr>
          <w:cantSplit/>
        </w:trPr>
        <w:tc>
          <w:tcPr>
            <w:tcW w:w="638" w:type="dxa"/>
            <w:shd w:val="clear" w:color="auto" w:fill="auto"/>
          </w:tcPr>
          <w:p w:rsidR="00AE0D76" w:rsidRPr="007409B7" w:rsidRDefault="00AE0D76" w:rsidP="00EA7ED1">
            <w:r w:rsidRPr="007409B7">
              <w:lastRenderedPageBreak/>
              <w:t>3</w:t>
            </w:r>
          </w:p>
        </w:tc>
        <w:tc>
          <w:tcPr>
            <w:tcW w:w="2782" w:type="dxa"/>
            <w:shd w:val="clear" w:color="auto" w:fill="auto"/>
          </w:tcPr>
          <w:p w:rsidR="00AE0D76" w:rsidRPr="007409B7" w:rsidRDefault="00AE0D76" w:rsidP="00EA7ED1">
            <w:r w:rsidRPr="007409B7">
              <w:t>Werden Spiel- und Sportgeräte so aufbewahrt, dass Kinder nicht gefährdet werden?</w:t>
            </w:r>
          </w:p>
        </w:tc>
        <w:tc>
          <w:tcPr>
            <w:tcW w:w="1980" w:type="dxa"/>
            <w:shd w:val="clear" w:color="auto" w:fill="auto"/>
          </w:tcPr>
          <w:p w:rsidR="00AE0D76" w:rsidRPr="007409B7" w:rsidRDefault="00AE0D76" w:rsidP="00EA7ED1">
            <w:r w:rsidRPr="007409B7">
              <w:t xml:space="preserve">§ 24 (3) DGUV </w:t>
            </w:r>
            <w:r w:rsidRPr="007409B7">
              <w:rPr>
                <w:rFonts w:ascii="MingLiU" w:eastAsia="MingLiU" w:hAnsi="MingLiU" w:cs="MingLiU"/>
              </w:rPr>
              <w:br/>
            </w:r>
            <w:r w:rsidRPr="007409B7">
              <w:t>Vorschrift 82</w:t>
            </w:r>
          </w:p>
          <w:p w:rsidR="00AE0D76" w:rsidRPr="007409B7" w:rsidRDefault="00AE0D76" w:rsidP="00EA7ED1"/>
        </w:tc>
        <w:tc>
          <w:tcPr>
            <w:tcW w:w="2340" w:type="dxa"/>
            <w:shd w:val="clear" w:color="auto" w:fill="auto"/>
          </w:tcPr>
          <w:p w:rsidR="00AE0D76" w:rsidRPr="007409B7" w:rsidRDefault="00AE0D76" w:rsidP="00EA7ED1">
            <w:r w:rsidRPr="007409B7">
              <w:t>Unkontrollierte Benutzung und unsachgemäße Aufbewahrung bergen Verletzungsgefahren</w:t>
            </w:r>
          </w:p>
        </w:tc>
        <w:tc>
          <w:tcPr>
            <w:tcW w:w="3780" w:type="dxa"/>
            <w:shd w:val="clear" w:color="auto" w:fill="auto"/>
          </w:tcPr>
          <w:p w:rsidR="00AE0D76" w:rsidRPr="007409B7" w:rsidRDefault="00AE0D76" w:rsidP="00EA7ED1">
            <w:r w:rsidRPr="007409B7">
              <w:t xml:space="preserve">Geeignete Aufbewahrungsmöglichkeiten schaffen, z.B. </w:t>
            </w:r>
          </w:p>
          <w:p w:rsidR="00AE0D76" w:rsidRPr="007409B7" w:rsidRDefault="00AE0D76" w:rsidP="00EA7ED1">
            <w:r>
              <w:t xml:space="preserve">• </w:t>
            </w:r>
            <w:r w:rsidRPr="007409B7">
              <w:t xml:space="preserve">Wandschränke </w:t>
            </w:r>
          </w:p>
          <w:p w:rsidR="00AE0D76" w:rsidRPr="007409B7" w:rsidRDefault="00AE0D76" w:rsidP="00EA7ED1">
            <w:r>
              <w:t xml:space="preserve">• </w:t>
            </w:r>
            <w:r w:rsidRPr="007409B7">
              <w:t>gesonderte Räume</w:t>
            </w:r>
          </w:p>
          <w:p w:rsidR="00AE0D76" w:rsidRPr="007409B7" w:rsidRDefault="00AE0D76" w:rsidP="00EA7ED1">
            <w:r w:rsidRPr="007409B7">
              <w:t>(Siehe hierzu auch Ziff. 3.4.8 DGUV Regel 102-002)</w:t>
            </w:r>
          </w:p>
        </w:tc>
        <w:tc>
          <w:tcPr>
            <w:tcW w:w="1947" w:type="dxa"/>
            <w:shd w:val="clear" w:color="auto" w:fill="auto"/>
          </w:tcPr>
          <w:p w:rsidR="00AE0D76" w:rsidRPr="00A61745" w:rsidRDefault="00AE0D76" w:rsidP="00EA7ED1"/>
        </w:tc>
        <w:tc>
          <w:tcPr>
            <w:tcW w:w="573" w:type="dxa"/>
            <w:shd w:val="clear" w:color="auto" w:fill="auto"/>
          </w:tcPr>
          <w:p w:rsidR="00AE0D76" w:rsidRDefault="00AE0D76" w:rsidP="00EA7ED1"/>
        </w:tc>
        <w:tc>
          <w:tcPr>
            <w:tcW w:w="540" w:type="dxa"/>
            <w:shd w:val="clear" w:color="auto" w:fill="auto"/>
          </w:tcPr>
          <w:p w:rsidR="00AE0D76" w:rsidRDefault="00AE0D76" w:rsidP="00EA7ED1"/>
        </w:tc>
      </w:tr>
      <w:tr w:rsidR="00AE0D76" w:rsidTr="00EA7ED1">
        <w:trPr>
          <w:cantSplit/>
          <w:trHeight w:val="734"/>
        </w:trPr>
        <w:tc>
          <w:tcPr>
            <w:tcW w:w="638" w:type="dxa"/>
            <w:shd w:val="clear" w:color="auto" w:fill="auto"/>
          </w:tcPr>
          <w:p w:rsidR="00AE0D76" w:rsidRPr="005716FE" w:rsidRDefault="00AE0D76" w:rsidP="00EA7ED1"/>
        </w:tc>
        <w:tc>
          <w:tcPr>
            <w:tcW w:w="2782" w:type="dxa"/>
            <w:shd w:val="clear" w:color="auto" w:fill="auto"/>
          </w:tcPr>
          <w:p w:rsidR="00AE0D76" w:rsidRPr="005716FE" w:rsidRDefault="00AE0D76" w:rsidP="00EA7ED1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AE0D76" w:rsidRPr="005716FE" w:rsidRDefault="00AE0D76" w:rsidP="00EA7ED1"/>
        </w:tc>
        <w:tc>
          <w:tcPr>
            <w:tcW w:w="2340" w:type="dxa"/>
            <w:shd w:val="clear" w:color="auto" w:fill="auto"/>
          </w:tcPr>
          <w:p w:rsidR="00AE0D76" w:rsidRPr="005716FE" w:rsidRDefault="00AE0D76" w:rsidP="00EA7ED1"/>
        </w:tc>
        <w:tc>
          <w:tcPr>
            <w:tcW w:w="3780" w:type="dxa"/>
            <w:shd w:val="clear" w:color="auto" w:fill="auto"/>
          </w:tcPr>
          <w:p w:rsidR="00AE0D76" w:rsidRPr="005716FE" w:rsidRDefault="00AE0D76" w:rsidP="00EA7ED1"/>
        </w:tc>
        <w:tc>
          <w:tcPr>
            <w:tcW w:w="1947" w:type="dxa"/>
            <w:shd w:val="clear" w:color="auto" w:fill="auto"/>
          </w:tcPr>
          <w:p w:rsidR="00AE0D76" w:rsidRPr="005716FE" w:rsidRDefault="00AE0D76" w:rsidP="00EA7ED1"/>
        </w:tc>
        <w:tc>
          <w:tcPr>
            <w:tcW w:w="573" w:type="dxa"/>
            <w:shd w:val="clear" w:color="auto" w:fill="auto"/>
          </w:tcPr>
          <w:p w:rsidR="00AE0D76" w:rsidRPr="00B32AA5" w:rsidRDefault="00AE0D76" w:rsidP="00EA7ED1"/>
        </w:tc>
        <w:tc>
          <w:tcPr>
            <w:tcW w:w="540" w:type="dxa"/>
            <w:shd w:val="clear" w:color="auto" w:fill="auto"/>
          </w:tcPr>
          <w:p w:rsidR="00AE0D76" w:rsidRDefault="00AE0D76" w:rsidP="00EA7ED1"/>
        </w:tc>
      </w:tr>
    </w:tbl>
    <w:p w:rsidR="00AE0D76" w:rsidRPr="007F7F6F" w:rsidRDefault="00AE0D76" w:rsidP="00AE0D76"/>
    <w:p w:rsidR="005A7945" w:rsidRDefault="005A7945">
      <w:bookmarkStart w:id="3" w:name="_GoBack"/>
      <w:bookmarkEnd w:id="3"/>
    </w:p>
    <w:sectPr w:rsidR="005A7945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6A" w:rsidRPr="00992508" w:rsidRDefault="00AE0D76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68B3DD" wp14:editId="32C8D012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E6A" w:rsidRPr="00A1440F" w:rsidRDefault="00AE0D76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 xml:space="preserve">(09/2015)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8B3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5D4E6A" w:rsidRPr="00A1440F" w:rsidRDefault="00AE0D76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 xml:space="preserve">(09/2015)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31183" wp14:editId="0E23B9AA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E6A" w:rsidRPr="00A1440F" w:rsidRDefault="00AE0D76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2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31183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5D4E6A" w:rsidRPr="00A1440F" w:rsidRDefault="00AE0D76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2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6A" w:rsidRPr="0025286B" w:rsidRDefault="00AE0D76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22F33" wp14:editId="7C097F61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E6A" w:rsidRPr="00A1440F" w:rsidRDefault="00AE0D76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Gefährdungsbeurteilung für 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22F3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5D4E6A" w:rsidRPr="00A1440F" w:rsidRDefault="00AE0D76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>Gefährdungsbeurteilung für 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81"/>
    <w:rsid w:val="005A7945"/>
    <w:rsid w:val="00962681"/>
    <w:rsid w:val="00A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B87C-44DB-4F05-A83F-1015FFD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D76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E0D76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E0D76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AE0D76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AE0D7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AE0D76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2019-01-25T11:59:00Z</dcterms:created>
  <dcterms:modified xsi:type="dcterms:W3CDTF">2019-01-25T12:00:00Z</dcterms:modified>
</cp:coreProperties>
</file>